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1A" w:rsidRPr="006F393E" w:rsidRDefault="008B421A" w:rsidP="006F393E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93E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подходы к организации физкультурно-оздоровительной работы в ДОУ с учётом регионального компонента </w:t>
      </w:r>
    </w:p>
    <w:p w:rsidR="008B421A" w:rsidRPr="006F393E" w:rsidRDefault="008B421A" w:rsidP="006F393E">
      <w:pPr>
        <w:spacing w:after="0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B421A" w:rsidRPr="006F393E" w:rsidRDefault="008B421A" w:rsidP="00AF4825">
      <w:pPr>
        <w:spacing w:after="0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F393E">
        <w:rPr>
          <w:rFonts w:ascii="Times New Roman" w:hAnsi="Times New Roman" w:cs="Times New Roman"/>
          <w:i/>
          <w:iCs/>
          <w:sz w:val="28"/>
          <w:szCs w:val="28"/>
        </w:rPr>
        <w:t xml:space="preserve">Руденская О.Н., </w:t>
      </w:r>
      <w:r>
        <w:rPr>
          <w:rFonts w:ascii="Times New Roman" w:hAnsi="Times New Roman" w:cs="Times New Roman"/>
          <w:i/>
          <w:iCs/>
          <w:sz w:val="28"/>
          <w:szCs w:val="28"/>
        </w:rPr>
        <w:t>старший воспитатель, МБДОУ №17, г. Орёл</w:t>
      </w:r>
    </w:p>
    <w:p w:rsidR="008B421A" w:rsidRPr="006F393E" w:rsidRDefault="008B421A" w:rsidP="00BC46E8">
      <w:pPr>
        <w:pStyle w:val="ListParagraph"/>
        <w:spacing w:after="0" w:line="276" w:lineRule="auto"/>
        <w:ind w:left="0" w:firstLineChars="235" w:firstLine="31680"/>
        <w:jc w:val="both"/>
        <w:rPr>
          <w:rFonts w:ascii="Times New Roman" w:hAnsi="Times New Roman" w:cs="Times New Roman"/>
          <w:sz w:val="28"/>
          <w:szCs w:val="28"/>
        </w:rPr>
      </w:pPr>
    </w:p>
    <w:p w:rsidR="008B421A" w:rsidRPr="006F393E" w:rsidRDefault="008B421A" w:rsidP="00BC46E8">
      <w:pPr>
        <w:pStyle w:val="ListParagraph"/>
        <w:spacing w:after="0" w:line="23" w:lineRule="atLeast"/>
        <w:ind w:left="0" w:firstLineChars="235" w:firstLine="31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93E">
        <w:rPr>
          <w:rFonts w:ascii="Times New Roman" w:hAnsi="Times New Roman" w:cs="Times New Roman"/>
          <w:sz w:val="28"/>
          <w:szCs w:val="28"/>
        </w:rPr>
        <w:t>Забота о физическом, духовно-нравственном и психологическом здоровье воспитанников - приоритетная задача дошкольного учреждения. Здоровый образ жизни для ребенка в детском саду – это основа его полноценного развития и воспитания. Важно рационально организовать двигательный режим в ДОУ, обеспечив разнообразие физкультурно-оздоровительных мероприятий, которые будут направлены как на формирование осознанного отношения к своему здоровью, так и на развитие познавательной активности и приучение детей к традиционным духовно-нравственным ценностям</w:t>
      </w:r>
      <w:r>
        <w:rPr>
          <w:rFonts w:ascii="Times New Roman" w:hAnsi="Times New Roman" w:cs="Times New Roman"/>
          <w:sz w:val="28"/>
          <w:szCs w:val="28"/>
        </w:rPr>
        <w:sym w:font="Symbol" w:char="F05B"/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sym w:font="Symbol" w:char="F05D"/>
      </w:r>
      <w:r w:rsidRPr="006F393E">
        <w:rPr>
          <w:rFonts w:ascii="Times New Roman" w:hAnsi="Times New Roman" w:cs="Times New Roman"/>
          <w:sz w:val="28"/>
          <w:szCs w:val="28"/>
        </w:rPr>
        <w:t>.</w:t>
      </w:r>
    </w:p>
    <w:p w:rsidR="008B421A" w:rsidRPr="006F393E" w:rsidRDefault="008B421A" w:rsidP="00BC46E8">
      <w:pPr>
        <w:pStyle w:val="NormalWeb"/>
        <w:spacing w:before="0" w:beforeAutospacing="0" w:after="0" w:afterAutospacing="0" w:line="23" w:lineRule="atLeast"/>
        <w:ind w:firstLineChars="235" w:firstLine="31680"/>
        <w:jc w:val="both"/>
        <w:rPr>
          <w:sz w:val="28"/>
          <w:szCs w:val="28"/>
        </w:rPr>
      </w:pPr>
      <w:r w:rsidRPr="006F393E">
        <w:rPr>
          <w:sz w:val="28"/>
          <w:szCs w:val="28"/>
        </w:rPr>
        <w:t xml:space="preserve">В МБДОУ детский сад №17 успешно разработана и апробирована система физкультурно-оздоровительной работы, включая программу обучения детей скандинавской ходьбе. Эти наработки позволили учреждению войти в состав региональной инновационной площадки «Проектирование и реализация регионального компонента образовательной программы дошкольного образования» </w:t>
      </w:r>
      <w:r w:rsidRPr="00CB094E">
        <w:rPr>
          <w:sz w:val="28"/>
          <w:szCs w:val="28"/>
        </w:rPr>
        <w:t>под руководством методистов отдела дошкольного образования БУ ОО ДПО «Институт развития образования»</w:t>
      </w:r>
      <w:r w:rsidRPr="006F393E">
        <w:rPr>
          <w:sz w:val="28"/>
          <w:szCs w:val="28"/>
        </w:rPr>
        <w:t xml:space="preserve"> (Приказ Департамента образования Орловской области №1805 от 11.10.2023г.).</w:t>
      </w:r>
    </w:p>
    <w:p w:rsidR="008B421A" w:rsidRPr="006F393E" w:rsidRDefault="008B421A" w:rsidP="00BC46E8">
      <w:pPr>
        <w:spacing w:after="0" w:line="23" w:lineRule="atLeast"/>
        <w:ind w:firstLineChars="235" w:firstLine="31680"/>
        <w:jc w:val="both"/>
        <w:rPr>
          <w:rFonts w:ascii="Times New Roman" w:hAnsi="Times New Roman" w:cs="Times New Roman"/>
          <w:sz w:val="28"/>
          <w:szCs w:val="28"/>
        </w:rPr>
      </w:pPr>
      <w:r w:rsidRPr="006F393E">
        <w:rPr>
          <w:rFonts w:ascii="Times New Roman" w:hAnsi="Times New Roman" w:cs="Times New Roman"/>
          <w:sz w:val="28"/>
          <w:szCs w:val="28"/>
        </w:rPr>
        <w:t xml:space="preserve">В рамках данной площадки мы активно продолжаем развивать направление повышения эффективности физкультурно-оздоровительной работы, основанной на оптимальном сочетании традиционных и инновационных подходов к укреплению здоровья детей и формированию у них привычки к активному образу жизни. </w:t>
      </w:r>
    </w:p>
    <w:p w:rsidR="008B421A" w:rsidRPr="006F393E" w:rsidRDefault="008B421A" w:rsidP="00BC46E8">
      <w:pPr>
        <w:spacing w:after="0" w:line="23" w:lineRule="atLeast"/>
        <w:ind w:firstLineChars="235" w:firstLine="31680"/>
        <w:jc w:val="both"/>
        <w:rPr>
          <w:rFonts w:ascii="Times New Roman" w:hAnsi="Times New Roman" w:cs="Times New Roman"/>
          <w:sz w:val="28"/>
          <w:szCs w:val="28"/>
        </w:rPr>
      </w:pPr>
      <w:r w:rsidRPr="006F393E">
        <w:rPr>
          <w:rFonts w:ascii="Times New Roman" w:hAnsi="Times New Roman" w:cs="Times New Roman"/>
          <w:sz w:val="28"/>
          <w:szCs w:val="28"/>
        </w:rPr>
        <w:t>В качестве средства решения задачи по оздоровлению и физическому развитию воспитанников мы выбрали те виды активности, которые с наибольшей вероятностьюмогут обеспечить достижения поставленных задач. К ним мы отнесли скандинавскую ходьбу, а также оздоровительный и образовательный терренкур с элементами краеведения.</w:t>
      </w:r>
    </w:p>
    <w:p w:rsidR="008B421A" w:rsidRPr="006F393E" w:rsidRDefault="008B421A" w:rsidP="00BC46E8">
      <w:pPr>
        <w:spacing w:after="0" w:line="23" w:lineRule="atLeast"/>
        <w:ind w:firstLineChars="235" w:firstLine="31680"/>
        <w:jc w:val="both"/>
        <w:rPr>
          <w:rFonts w:ascii="Times New Roman" w:hAnsi="Times New Roman" w:cs="Times New Roman"/>
          <w:sz w:val="28"/>
          <w:szCs w:val="28"/>
        </w:rPr>
      </w:pPr>
      <w:r w:rsidRPr="006F393E">
        <w:rPr>
          <w:rFonts w:ascii="Times New Roman" w:hAnsi="Times New Roman" w:cs="Times New Roman"/>
          <w:sz w:val="28"/>
          <w:szCs w:val="28"/>
        </w:rPr>
        <w:t>Скандинавская ходьба способствует развитию выносливости, координации движений и мышечной силы, а также формированию правильной осанки. Использование специальных палок делает процесс ходьбы более динамичным и интересным, что особенно важно для детей.</w:t>
      </w:r>
    </w:p>
    <w:p w:rsidR="008B421A" w:rsidRPr="006F393E" w:rsidRDefault="008B421A" w:rsidP="00BC46E8">
      <w:pPr>
        <w:pStyle w:val="NormalWeb"/>
        <w:spacing w:before="0" w:beforeAutospacing="0" w:after="0" w:afterAutospacing="0" w:line="23" w:lineRule="atLeast"/>
        <w:ind w:firstLineChars="235" w:firstLine="31680"/>
        <w:jc w:val="both"/>
        <w:rPr>
          <w:sz w:val="28"/>
          <w:szCs w:val="28"/>
        </w:rPr>
      </w:pPr>
      <w:r w:rsidRPr="006F393E">
        <w:rPr>
          <w:sz w:val="28"/>
          <w:szCs w:val="28"/>
        </w:rPr>
        <w:t>Терренкур подразумевает применение регламентируемой по длительности и количеству препятствий ходьбы по разным маршрутам, проложенным по территории детского сада. Этот вид упражнений не только способствует физическому развитию, но и развивает ориентировку в пространстве, а также знакомит детей с окружающим миром, развивает любознательность, знакомит с природными явлениями. Прогулки на открытом воздухе и активные занятия способствуют получению положительных эмоций, улучшению настроения и укреплению психического здоровья.</w:t>
      </w:r>
    </w:p>
    <w:p w:rsidR="008B421A" w:rsidRPr="006F393E" w:rsidRDefault="008B421A" w:rsidP="00BC46E8">
      <w:pPr>
        <w:spacing w:after="0" w:line="23" w:lineRule="atLeast"/>
        <w:ind w:firstLineChars="235" w:firstLine="3168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F393E">
        <w:rPr>
          <w:rFonts w:ascii="Times New Roman" w:hAnsi="Times New Roman" w:cs="Times New Roman"/>
          <w:sz w:val="28"/>
          <w:szCs w:val="28"/>
        </w:rPr>
        <w:t>Два вида вышеупомянутых упражнения могут быть интегрированы в привлекательную и эффективную форму физкультурно-оздоровительной работы - туристские прогулки. Анализ кадрового потенциала нашего ДОУ и научно-методических наработок, имеющихся в нашем регионе, позволили нам перейти к решению задачи по разработке дополнительной общеобразовательной программы (ДОП) туристско-краеведческой направленности «Орлята-туристята», ориентированная на обучающихся в возрасте 5-7 лет.</w:t>
      </w:r>
    </w:p>
    <w:p w:rsidR="008B421A" w:rsidRPr="006F393E" w:rsidRDefault="008B421A" w:rsidP="00BC46E8">
      <w:pPr>
        <w:spacing w:after="0" w:line="23" w:lineRule="atLeast"/>
        <w:ind w:firstLineChars="235" w:firstLine="31680"/>
        <w:jc w:val="both"/>
        <w:rPr>
          <w:rFonts w:ascii="Times New Roman" w:hAnsi="Times New Roman" w:cs="Times New Roman"/>
          <w:sz w:val="28"/>
          <w:szCs w:val="28"/>
        </w:rPr>
      </w:pPr>
      <w:r w:rsidRPr="006F393E">
        <w:rPr>
          <w:rFonts w:ascii="Times New Roman" w:hAnsi="Times New Roman" w:cs="Times New Roman"/>
          <w:sz w:val="28"/>
          <w:szCs w:val="28"/>
        </w:rPr>
        <w:t>Уникальность и преимущества нашей программы заключается в модульном принципе, который обеспечивает последовательное приобретение воспитанниками двигательных умений и навыков, развивающих общую выносливость, координацию, ловкость и силу, а также формирующих важные жизненные навыки в естественных условиях. Содержание каждого модуля также включает задачи по развитию познавательной активности и приобщению детей к традиционным духовно-нравственным ценностям через ознакомление с достопримечательностями Орловского края.</w:t>
      </w:r>
    </w:p>
    <w:p w:rsidR="008B421A" w:rsidRPr="006F393E" w:rsidRDefault="008B421A" w:rsidP="00BC46E8">
      <w:pPr>
        <w:spacing w:after="0" w:line="23" w:lineRule="atLeast"/>
        <w:ind w:firstLineChars="235" w:firstLine="31680"/>
        <w:jc w:val="both"/>
        <w:rPr>
          <w:rFonts w:ascii="Times New Roman" w:hAnsi="Times New Roman" w:cs="Times New Roman"/>
          <w:sz w:val="28"/>
          <w:szCs w:val="28"/>
        </w:rPr>
      </w:pPr>
      <w:r w:rsidRPr="006F393E">
        <w:rPr>
          <w:rFonts w:ascii="Times New Roman" w:hAnsi="Times New Roman" w:cs="Times New Roman"/>
          <w:sz w:val="28"/>
          <w:szCs w:val="28"/>
        </w:rPr>
        <w:t xml:space="preserve">Программа включает в себя четыре основных модуля: </w:t>
      </w:r>
    </w:p>
    <w:p w:rsidR="008B421A" w:rsidRPr="006F393E" w:rsidRDefault="008B421A" w:rsidP="00BC46E8">
      <w:pPr>
        <w:numPr>
          <w:ilvl w:val="0"/>
          <w:numId w:val="1"/>
        </w:numPr>
        <w:suppressAutoHyphens/>
        <w:spacing w:after="0" w:line="23" w:lineRule="atLeast"/>
        <w:ind w:left="0" w:firstLineChars="235" w:firstLine="31680"/>
        <w:jc w:val="both"/>
        <w:rPr>
          <w:rFonts w:ascii="Times New Roman" w:hAnsi="Times New Roman" w:cs="Times New Roman"/>
          <w:sz w:val="28"/>
          <w:szCs w:val="28"/>
        </w:rPr>
      </w:pPr>
      <w:r w:rsidRPr="006F393E">
        <w:rPr>
          <w:rFonts w:ascii="Times New Roman" w:hAnsi="Times New Roman" w:cs="Times New Roman"/>
          <w:i/>
          <w:iCs/>
          <w:sz w:val="28"/>
          <w:szCs w:val="28"/>
        </w:rPr>
        <w:t>Скандинавская ходьба</w:t>
      </w:r>
      <w:r w:rsidRPr="006F393E">
        <w:rPr>
          <w:rFonts w:ascii="Times New Roman" w:hAnsi="Times New Roman" w:cs="Times New Roman"/>
          <w:sz w:val="28"/>
          <w:szCs w:val="28"/>
        </w:rPr>
        <w:t>. В</w:t>
      </w:r>
      <w:r w:rsidRPr="006F393E">
        <w:rPr>
          <w:rFonts w:ascii="Times New Roman" w:eastAsia="MS Mincho" w:hAnsi="Times New Roman" w:cs="Times New Roman"/>
          <w:sz w:val="28"/>
          <w:szCs w:val="28"/>
          <w:lang w:eastAsia="ja-JP"/>
        </w:rPr>
        <w:t>рамках этого модуля запланированы, совместные прогулки по территории детского сада, в ходе которых дети учатся правильной технике ходьбы с палками. Занятия предусматривают применение игровых приёмов и элементов соревнования (например, кто быстрее дойдет до определенного ориентировочного пункта), а также короткие беседы лекции о пользе скандинавской ходьбы для здоровья.</w:t>
      </w:r>
    </w:p>
    <w:p w:rsidR="008B421A" w:rsidRPr="006F393E" w:rsidRDefault="008B421A" w:rsidP="00BC46E8">
      <w:pPr>
        <w:numPr>
          <w:ilvl w:val="0"/>
          <w:numId w:val="1"/>
        </w:numPr>
        <w:suppressAutoHyphens/>
        <w:spacing w:after="0" w:line="23" w:lineRule="atLeast"/>
        <w:ind w:left="0" w:firstLineChars="235" w:firstLine="31680"/>
        <w:jc w:val="both"/>
        <w:rPr>
          <w:rFonts w:ascii="Times New Roman" w:hAnsi="Times New Roman" w:cs="Times New Roman"/>
          <w:sz w:val="28"/>
          <w:szCs w:val="28"/>
        </w:rPr>
      </w:pPr>
      <w:r w:rsidRPr="006F393E">
        <w:rPr>
          <w:rFonts w:ascii="Times New Roman" w:hAnsi="Times New Roman" w:cs="Times New Roman"/>
          <w:i/>
          <w:iCs/>
          <w:sz w:val="28"/>
          <w:szCs w:val="28"/>
        </w:rPr>
        <w:t>Скалолазание.</w:t>
      </w:r>
      <w:r w:rsidRPr="006F393E">
        <w:rPr>
          <w:rFonts w:ascii="Times New Roman" w:hAnsi="Times New Roman" w:cs="Times New Roman"/>
          <w:sz w:val="28"/>
          <w:szCs w:val="28"/>
        </w:rPr>
        <w:t xml:space="preserve"> Для </w:t>
      </w:r>
      <w:r w:rsidRPr="006F393E">
        <w:rPr>
          <w:rFonts w:ascii="Times New Roman" w:eastAsia="MS Mincho" w:hAnsi="Times New Roman" w:cs="Times New Roman"/>
          <w:sz w:val="28"/>
          <w:szCs w:val="28"/>
          <w:lang w:eastAsia="ja-JP"/>
        </w:rPr>
        <w:t>развития навыков скалолазания используем специальные детский скалодром, где дети под руководством инструктора учатся правильно забираться и спускаться по зацепам. В процессе занятий организуем игровые соревнования, такие как «Кто быстрее преодолеет маршрут», что способствует развитию командного духа и взаимопомощи.</w:t>
      </w:r>
    </w:p>
    <w:p w:rsidR="008B421A" w:rsidRPr="006F393E" w:rsidRDefault="008B421A" w:rsidP="00BC46E8">
      <w:pPr>
        <w:numPr>
          <w:ilvl w:val="0"/>
          <w:numId w:val="1"/>
        </w:numPr>
        <w:suppressAutoHyphens/>
        <w:spacing w:after="0" w:line="23" w:lineRule="atLeast"/>
        <w:ind w:left="0" w:firstLineChars="235" w:firstLine="31680"/>
        <w:jc w:val="both"/>
        <w:rPr>
          <w:rFonts w:ascii="Times New Roman" w:hAnsi="Times New Roman" w:cs="Times New Roman"/>
          <w:sz w:val="28"/>
          <w:szCs w:val="28"/>
        </w:rPr>
      </w:pPr>
      <w:r w:rsidRPr="006F393E">
        <w:rPr>
          <w:rFonts w:ascii="Times New Roman" w:hAnsi="Times New Roman" w:cs="Times New Roman"/>
          <w:i/>
          <w:iCs/>
          <w:sz w:val="28"/>
          <w:szCs w:val="28"/>
        </w:rPr>
        <w:t xml:space="preserve">Оздоровительный и образовательный терренкур. </w:t>
      </w:r>
      <w:r w:rsidRPr="006F393E">
        <w:rPr>
          <w:rFonts w:ascii="Times New Roman" w:hAnsi="Times New Roman" w:cs="Times New Roman"/>
          <w:sz w:val="28"/>
          <w:szCs w:val="28"/>
        </w:rPr>
        <w:t>Программой предусмотрена организация</w:t>
      </w:r>
      <w:r w:rsidRPr="006F393E">
        <w:rPr>
          <w:rFonts w:ascii="Times New Roman" w:eastAsia="MS Mincho" w:hAnsi="Times New Roman" w:cs="Times New Roman"/>
          <w:sz w:val="28"/>
          <w:szCs w:val="28"/>
          <w:lang w:eastAsia="ja-JP"/>
        </w:rPr>
        <w:t>терренкуровпо живописным местам Орловского края совместно с родителями, в ходе которых дети проходят заранее подготовленные маршруты, изучая разные виды растений, животных. На каждом этапе маршрута делаем остановки, рассказывая о каждом объекте природы, подчеркивая важность бережного отношения к окружающей среде.</w:t>
      </w:r>
    </w:p>
    <w:p w:rsidR="008B421A" w:rsidRPr="006F393E" w:rsidRDefault="008B421A" w:rsidP="00BC46E8">
      <w:pPr>
        <w:numPr>
          <w:ilvl w:val="0"/>
          <w:numId w:val="1"/>
        </w:numPr>
        <w:suppressAutoHyphens/>
        <w:spacing w:after="0" w:line="23" w:lineRule="atLeast"/>
        <w:ind w:left="0" w:firstLineChars="235" w:firstLine="31680"/>
        <w:jc w:val="both"/>
        <w:rPr>
          <w:rFonts w:ascii="Times New Roman" w:hAnsi="Times New Roman" w:cs="Times New Roman"/>
          <w:sz w:val="28"/>
          <w:szCs w:val="28"/>
        </w:rPr>
      </w:pPr>
      <w:r w:rsidRPr="006F393E">
        <w:rPr>
          <w:rFonts w:ascii="Times New Roman" w:hAnsi="Times New Roman" w:cs="Times New Roman"/>
          <w:i/>
          <w:iCs/>
          <w:sz w:val="28"/>
          <w:szCs w:val="28"/>
        </w:rPr>
        <w:t>Ориентирование, краеведение, туризм</w:t>
      </w:r>
      <w:r w:rsidRPr="006F393E">
        <w:rPr>
          <w:rFonts w:ascii="Times New Roman" w:hAnsi="Times New Roman" w:cs="Times New Roman"/>
          <w:sz w:val="28"/>
          <w:szCs w:val="28"/>
        </w:rPr>
        <w:t>. В</w:t>
      </w:r>
      <w:r w:rsidRPr="006F393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рамках занятий по ориентированию организуем «квесты», в ходе которых дети учатся работать с картами и компасами для нахождения кладов, спрятанных на местности. Программой предусмотрено овладение детьми туристскими навыками и элементарными навыками выживания, а также изучение достопримечательностей и объектов культурного наследия Орловского края (в том числе, с применением цифровых технологий)</w:t>
      </w:r>
      <w:r>
        <w:rPr>
          <w:rFonts w:ascii="Times New Roman" w:hAnsi="Times New Roman" w:cs="Times New Roman"/>
          <w:sz w:val="28"/>
          <w:szCs w:val="28"/>
        </w:rPr>
        <w:sym w:font="Symbol" w:char="F05B"/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sym w:font="Symbol" w:char="F05D"/>
      </w:r>
      <w:r w:rsidRPr="006F393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</w:t>
      </w:r>
    </w:p>
    <w:p w:rsidR="008B421A" w:rsidRPr="006F393E" w:rsidRDefault="008B421A" w:rsidP="00BC46E8">
      <w:pPr>
        <w:pStyle w:val="NormalWeb"/>
        <w:spacing w:before="0" w:beforeAutospacing="0" w:after="0" w:afterAutospacing="0" w:line="23" w:lineRule="atLeast"/>
        <w:ind w:firstLineChars="235" w:firstLine="31680"/>
        <w:jc w:val="both"/>
        <w:rPr>
          <w:sz w:val="28"/>
          <w:szCs w:val="28"/>
        </w:rPr>
      </w:pPr>
      <w:r w:rsidRPr="006F393E">
        <w:rPr>
          <w:sz w:val="28"/>
          <w:szCs w:val="28"/>
        </w:rPr>
        <w:t>Обучение детей осуществляется по программе в соответствии с учебно-тематическим планом. Содержание, методика проведения, планирование занятий учитывают возрастных особенностей, уровня физического развития и физической подготовленности, состояния здоровья детей. Наиболее эффективной формой обучения являются занятия на открытом воздухе с применением игровых физических упражнений, подвижных игр (включая спортивные игры и эстафеты).</w:t>
      </w:r>
    </w:p>
    <w:p w:rsidR="008B421A" w:rsidRPr="006F393E" w:rsidRDefault="008B421A" w:rsidP="00BC46E8">
      <w:pPr>
        <w:pStyle w:val="BodyText"/>
        <w:spacing w:after="0" w:line="23" w:lineRule="atLeast"/>
        <w:ind w:firstLineChars="235" w:firstLine="31680"/>
        <w:jc w:val="both"/>
        <w:rPr>
          <w:sz w:val="28"/>
          <w:szCs w:val="28"/>
        </w:rPr>
      </w:pPr>
      <w:r w:rsidRPr="006F393E">
        <w:rPr>
          <w:sz w:val="28"/>
          <w:szCs w:val="28"/>
        </w:rPr>
        <w:t>В основу реализации программы «Орлята-туристята» положен мультидисциплинарный подход, который позволяет интегрировать физическую активность с элементами науки, искусства и экологии. Например, во время терренкура дети не только учатся ориентироваться на местности, но и знакомятся с флорой и фауной, изучают экосистему родного края. Это способствует формированию целостного восприятия окружающего мира, активизации познавательных процессов и расширению кругозора.</w:t>
      </w:r>
    </w:p>
    <w:p w:rsidR="008B421A" w:rsidRPr="006F393E" w:rsidRDefault="008B421A" w:rsidP="00BC46E8">
      <w:pPr>
        <w:pStyle w:val="NormalWeb"/>
        <w:spacing w:before="0" w:beforeAutospacing="0" w:after="0" w:afterAutospacing="0" w:line="23" w:lineRule="atLeast"/>
        <w:ind w:firstLineChars="235" w:firstLine="31680"/>
        <w:jc w:val="both"/>
        <w:rPr>
          <w:sz w:val="28"/>
          <w:szCs w:val="28"/>
        </w:rPr>
      </w:pPr>
      <w:r w:rsidRPr="006F393E">
        <w:rPr>
          <w:sz w:val="28"/>
          <w:szCs w:val="28"/>
        </w:rPr>
        <w:t>Важным аспектом реализации программы является вовлечение родителей в процесс физического воспитания и оздоровления детей. Это не только укрепляет связь между семьей и детским садом, но и создает единое информационное пространство для обсуждения вопросов здоровья и физической активности. Предусмотрено активное участие родителей в совместных мероприятиях, таких как «Семейный день на природе», «Спортивный фестиваль» и др. в том числе, в семейных эстафетах, в спортивных играх имастер-классах. Это создаст атмосферу поддержки и укрепит отношения между родителями и детьми, а также даст возможность взрослым самому менять свой стиль жизни в сторону большей активности.</w:t>
      </w:r>
    </w:p>
    <w:p w:rsidR="008B421A" w:rsidRDefault="008B421A" w:rsidP="00BC46E8">
      <w:pPr>
        <w:pStyle w:val="NormalWeb"/>
        <w:spacing w:before="0" w:beforeAutospacing="0" w:after="0" w:afterAutospacing="0" w:line="23" w:lineRule="atLeast"/>
        <w:ind w:firstLineChars="235" w:firstLine="31680"/>
        <w:jc w:val="both"/>
        <w:rPr>
          <w:sz w:val="28"/>
          <w:szCs w:val="28"/>
        </w:rPr>
      </w:pPr>
      <w:r w:rsidRPr="006F393E">
        <w:rPr>
          <w:sz w:val="28"/>
          <w:szCs w:val="28"/>
        </w:rPr>
        <w:t xml:space="preserve">Таким образом, комплексный подход к физическому, духовно-нравственному и психологическому развитию детей в рамках программы обеспечит создание условий для формирования активной и здоровой личности, заложит основу для успешной социальной адаптации детей.  </w:t>
      </w:r>
    </w:p>
    <w:p w:rsidR="008B421A" w:rsidRDefault="008B421A" w:rsidP="00BC46E8">
      <w:pPr>
        <w:pStyle w:val="NormalWeb"/>
        <w:spacing w:before="0" w:beforeAutospacing="0" w:after="0" w:afterAutospacing="0" w:line="23" w:lineRule="atLeast"/>
        <w:ind w:firstLineChars="235" w:firstLine="31680"/>
        <w:jc w:val="center"/>
        <w:rPr>
          <w:i/>
          <w:iCs/>
          <w:sz w:val="28"/>
          <w:szCs w:val="28"/>
        </w:rPr>
      </w:pPr>
      <w:r w:rsidRPr="004B04A1">
        <w:rPr>
          <w:i/>
          <w:iCs/>
          <w:sz w:val="28"/>
          <w:szCs w:val="28"/>
        </w:rPr>
        <w:t>Список литературы:</w:t>
      </w:r>
    </w:p>
    <w:p w:rsidR="008B421A" w:rsidRPr="00FA0A2A" w:rsidRDefault="008B421A" w:rsidP="00AF4825">
      <w:pPr>
        <w:pStyle w:val="ListParagraph"/>
        <w:numPr>
          <w:ilvl w:val="0"/>
          <w:numId w:val="5"/>
        </w:numPr>
        <w:tabs>
          <w:tab w:val="left" w:pos="993"/>
        </w:tabs>
        <w:suppressAutoHyphens w:val="0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A2A">
        <w:rPr>
          <w:rFonts w:ascii="Times New Roman" w:hAnsi="Times New Roman" w:cs="Times New Roman"/>
          <w:sz w:val="28"/>
          <w:szCs w:val="28"/>
        </w:rPr>
        <w:t xml:space="preserve">Бочарова Н.И. </w:t>
      </w:r>
      <w:r w:rsidRPr="00FA0A2A">
        <w:rPr>
          <w:rFonts w:ascii="Times New Roman" w:hAnsi="Times New Roman" w:cs="Times New Roman"/>
          <w:color w:val="031933"/>
          <w:sz w:val="28"/>
          <w:szCs w:val="28"/>
        </w:rPr>
        <w:t>Туристские прогулки в детском саду:</w:t>
      </w:r>
      <w:r w:rsidRPr="00FA0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пособие для практических работников дошкольных образовательных учреждений / Н. И. Бочарова. - М.: АРКТИ, 2004. – 114. </w:t>
      </w:r>
    </w:p>
    <w:p w:rsidR="008B421A" w:rsidRPr="00FA0A2A" w:rsidRDefault="008B421A" w:rsidP="00AF4825">
      <w:pPr>
        <w:pStyle w:val="ListParagraph"/>
        <w:numPr>
          <w:ilvl w:val="0"/>
          <w:numId w:val="5"/>
        </w:numPr>
        <w:tabs>
          <w:tab w:val="left" w:pos="993"/>
        </w:tabs>
        <w:suppressAutoHyphens w:val="0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A2A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17.10.2023 № 1155 «Об утверждении федерального государственного образовательного стандарта дошкольного образования» (с изм. и доп. от 08.11.2022 № 955) [Электронный ресурс].</w:t>
      </w:r>
      <w:r w:rsidRPr="00FA0A2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A0A2A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FA0A2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</w:rPr>
          <w:t>://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ntf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</w:rPr>
          <w:t>-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iro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</w:rPr>
          <w:t>/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wp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</w:rPr>
          <w:t>-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</w:rPr>
          <w:t>/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uploads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</w:rPr>
          <w:t>/2023/04/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FGOS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</w:rPr>
          <w:t>-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DO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</w:rPr>
          <w:t>-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</w:rPr>
          <w:t>-17.02.2023.</w:t>
        </w:r>
        <w:r w:rsidRPr="00FA0A2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Pr="00FA0A2A">
        <w:rPr>
          <w:rFonts w:ascii="Times New Roman" w:hAnsi="Times New Roman" w:cs="Times New Roman"/>
          <w:sz w:val="28"/>
          <w:szCs w:val="28"/>
        </w:rPr>
        <w:t xml:space="preserve"> (дата обращения 22.10.2024).</w:t>
      </w:r>
    </w:p>
    <w:p w:rsidR="008B421A" w:rsidRPr="00FA0A2A" w:rsidRDefault="008B421A" w:rsidP="00AF4825">
      <w:pPr>
        <w:pStyle w:val="NormalWeb"/>
        <w:spacing w:before="0" w:beforeAutospacing="0" w:after="0" w:afterAutospacing="0" w:line="23" w:lineRule="atLeast"/>
      </w:pPr>
    </w:p>
    <w:sectPr w:rsidR="008B421A" w:rsidRPr="00FA0A2A" w:rsidSect="0057746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0127"/>
    <w:multiLevelType w:val="multilevel"/>
    <w:tmpl w:val="B796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EB02CEB"/>
    <w:multiLevelType w:val="hybridMultilevel"/>
    <w:tmpl w:val="032E5D7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F6679A9"/>
    <w:multiLevelType w:val="multilevel"/>
    <w:tmpl w:val="1C06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3973923"/>
    <w:multiLevelType w:val="hybridMultilevel"/>
    <w:tmpl w:val="8940EC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C61660"/>
    <w:multiLevelType w:val="multilevel"/>
    <w:tmpl w:val="3B02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674"/>
    <w:rsid w:val="00010AA6"/>
    <w:rsid w:val="00014ED4"/>
    <w:rsid w:val="0002281D"/>
    <w:rsid w:val="00030618"/>
    <w:rsid w:val="00037853"/>
    <w:rsid w:val="0008166F"/>
    <w:rsid w:val="000C3DA7"/>
    <w:rsid w:val="001008ED"/>
    <w:rsid w:val="00104DAD"/>
    <w:rsid w:val="00124896"/>
    <w:rsid w:val="00131E1C"/>
    <w:rsid w:val="001352C1"/>
    <w:rsid w:val="00166665"/>
    <w:rsid w:val="0017787A"/>
    <w:rsid w:val="00191AC5"/>
    <w:rsid w:val="00193B7B"/>
    <w:rsid w:val="001D1AEE"/>
    <w:rsid w:val="001D79D8"/>
    <w:rsid w:val="001E1FD9"/>
    <w:rsid w:val="001E6966"/>
    <w:rsid w:val="001F2005"/>
    <w:rsid w:val="001F4AF5"/>
    <w:rsid w:val="001F6D01"/>
    <w:rsid w:val="00213921"/>
    <w:rsid w:val="002311AB"/>
    <w:rsid w:val="002322CC"/>
    <w:rsid w:val="00236804"/>
    <w:rsid w:val="002415C8"/>
    <w:rsid w:val="00253D98"/>
    <w:rsid w:val="00260D7E"/>
    <w:rsid w:val="00270EED"/>
    <w:rsid w:val="002C0C25"/>
    <w:rsid w:val="002E438F"/>
    <w:rsid w:val="002F54FC"/>
    <w:rsid w:val="00337844"/>
    <w:rsid w:val="0038080B"/>
    <w:rsid w:val="00395519"/>
    <w:rsid w:val="003A3884"/>
    <w:rsid w:val="003C66F9"/>
    <w:rsid w:val="003D4A47"/>
    <w:rsid w:val="004011C1"/>
    <w:rsid w:val="00441DDB"/>
    <w:rsid w:val="00473031"/>
    <w:rsid w:val="004855A4"/>
    <w:rsid w:val="00492CEF"/>
    <w:rsid w:val="00496CCB"/>
    <w:rsid w:val="004A71EE"/>
    <w:rsid w:val="004B04A1"/>
    <w:rsid w:val="004B46B1"/>
    <w:rsid w:val="004D36A4"/>
    <w:rsid w:val="004E780B"/>
    <w:rsid w:val="004E7BFA"/>
    <w:rsid w:val="0051700F"/>
    <w:rsid w:val="005211D9"/>
    <w:rsid w:val="00577463"/>
    <w:rsid w:val="00591460"/>
    <w:rsid w:val="00597768"/>
    <w:rsid w:val="005A04EA"/>
    <w:rsid w:val="005C22C8"/>
    <w:rsid w:val="005C595F"/>
    <w:rsid w:val="005E1CF5"/>
    <w:rsid w:val="005F68C1"/>
    <w:rsid w:val="005F7E9B"/>
    <w:rsid w:val="006145B8"/>
    <w:rsid w:val="00651C81"/>
    <w:rsid w:val="0069466B"/>
    <w:rsid w:val="006A646D"/>
    <w:rsid w:val="006E3376"/>
    <w:rsid w:val="006F0079"/>
    <w:rsid w:val="006F393E"/>
    <w:rsid w:val="00712E98"/>
    <w:rsid w:val="00736FEC"/>
    <w:rsid w:val="007728B6"/>
    <w:rsid w:val="007826C5"/>
    <w:rsid w:val="007C624E"/>
    <w:rsid w:val="007D023F"/>
    <w:rsid w:val="00804A2E"/>
    <w:rsid w:val="00805380"/>
    <w:rsid w:val="00826168"/>
    <w:rsid w:val="008348CA"/>
    <w:rsid w:val="00847B5F"/>
    <w:rsid w:val="00854F4E"/>
    <w:rsid w:val="00862A62"/>
    <w:rsid w:val="00883B08"/>
    <w:rsid w:val="008B421A"/>
    <w:rsid w:val="00903A2B"/>
    <w:rsid w:val="009576C8"/>
    <w:rsid w:val="009647CE"/>
    <w:rsid w:val="009F64C7"/>
    <w:rsid w:val="00A00CC0"/>
    <w:rsid w:val="00A16BE1"/>
    <w:rsid w:val="00A32ACE"/>
    <w:rsid w:val="00A46DA8"/>
    <w:rsid w:val="00A56047"/>
    <w:rsid w:val="00A662E9"/>
    <w:rsid w:val="00A838F4"/>
    <w:rsid w:val="00AF4825"/>
    <w:rsid w:val="00B16D44"/>
    <w:rsid w:val="00B6134C"/>
    <w:rsid w:val="00B70975"/>
    <w:rsid w:val="00B73B6B"/>
    <w:rsid w:val="00BA6328"/>
    <w:rsid w:val="00BB068E"/>
    <w:rsid w:val="00BC46E8"/>
    <w:rsid w:val="00BD084D"/>
    <w:rsid w:val="00BD0E26"/>
    <w:rsid w:val="00C10C3F"/>
    <w:rsid w:val="00C119E4"/>
    <w:rsid w:val="00CA545C"/>
    <w:rsid w:val="00CB094E"/>
    <w:rsid w:val="00CC1E95"/>
    <w:rsid w:val="00CE37B5"/>
    <w:rsid w:val="00CE3CCE"/>
    <w:rsid w:val="00CE7096"/>
    <w:rsid w:val="00CF67DD"/>
    <w:rsid w:val="00D14FF8"/>
    <w:rsid w:val="00D16605"/>
    <w:rsid w:val="00D2607C"/>
    <w:rsid w:val="00D370AF"/>
    <w:rsid w:val="00D7522C"/>
    <w:rsid w:val="00D96BBB"/>
    <w:rsid w:val="00DA4199"/>
    <w:rsid w:val="00DB5287"/>
    <w:rsid w:val="00E06674"/>
    <w:rsid w:val="00E15404"/>
    <w:rsid w:val="00E22075"/>
    <w:rsid w:val="00E54C0D"/>
    <w:rsid w:val="00E6047B"/>
    <w:rsid w:val="00E74C9E"/>
    <w:rsid w:val="00E94DBF"/>
    <w:rsid w:val="00E97157"/>
    <w:rsid w:val="00EA0658"/>
    <w:rsid w:val="00ED560B"/>
    <w:rsid w:val="00ED583A"/>
    <w:rsid w:val="00F22F3A"/>
    <w:rsid w:val="00F5569F"/>
    <w:rsid w:val="00F81A44"/>
    <w:rsid w:val="00FA0A2A"/>
    <w:rsid w:val="00FD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9E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06674"/>
    <w:rPr>
      <w:b/>
      <w:bCs/>
    </w:rPr>
  </w:style>
  <w:style w:type="paragraph" w:styleId="BodyText">
    <w:name w:val="Body Text"/>
    <w:basedOn w:val="Normal"/>
    <w:link w:val="BodyTextChar"/>
    <w:uiPriority w:val="99"/>
    <w:rsid w:val="00014ED4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4ED4"/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a">
    <w:name w:val="Содержимое таблицы"/>
    <w:basedOn w:val="Normal"/>
    <w:uiPriority w:val="99"/>
    <w:rsid w:val="005C595F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rsid w:val="00D16605"/>
    <w:rPr>
      <w:color w:val="0000FF"/>
      <w:u w:val="single"/>
    </w:rPr>
  </w:style>
  <w:style w:type="character" w:customStyle="1" w:styleId="y2iqfc">
    <w:name w:val="y2iqfc"/>
    <w:basedOn w:val="DefaultParagraphFont"/>
    <w:uiPriority w:val="99"/>
    <w:rsid w:val="004011C1"/>
  </w:style>
  <w:style w:type="paragraph" w:styleId="NormalWeb">
    <w:name w:val="Normal (Web)"/>
    <w:basedOn w:val="Normal"/>
    <w:uiPriority w:val="99"/>
    <w:rsid w:val="00E6047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Spacing">
    <w:name w:val="No Spacing"/>
    <w:uiPriority w:val="99"/>
    <w:qFormat/>
    <w:rsid w:val="0002281D"/>
    <w:pPr>
      <w:suppressAutoHyphens/>
      <w:jc w:val="center"/>
    </w:pPr>
    <w:rPr>
      <w:rFonts w:eastAsia="Times New Roman" w:cs="Calibri"/>
      <w:lang w:eastAsia="ar-SA"/>
    </w:rPr>
  </w:style>
  <w:style w:type="paragraph" w:styleId="ListParagraph">
    <w:name w:val="List Paragraph"/>
    <w:basedOn w:val="Normal"/>
    <w:uiPriority w:val="99"/>
    <w:qFormat/>
    <w:rsid w:val="003C66F9"/>
    <w:pPr>
      <w:suppressAutoHyphens/>
      <w:spacing w:line="240" w:lineRule="atLeast"/>
      <w:ind w:left="720"/>
      <w:jc w:val="center"/>
    </w:pPr>
    <w:rPr>
      <w:lang w:eastAsia="ar-SA"/>
    </w:rPr>
  </w:style>
  <w:style w:type="character" w:customStyle="1" w:styleId="UnresolvedMention">
    <w:name w:val="Unresolved Mention"/>
    <w:uiPriority w:val="99"/>
    <w:semiHidden/>
    <w:rsid w:val="00D370AF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7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7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tf-iro.ru/wp-content/uploads/2023/04/FGOS-DO-na-17.02.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362</TotalTime>
  <Pages>3</Pages>
  <Words>1144</Words>
  <Characters>6527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Детсад</cp:lastModifiedBy>
  <cp:revision>42</cp:revision>
  <cp:lastPrinted>2021-12-13T04:29:00Z</cp:lastPrinted>
  <dcterms:created xsi:type="dcterms:W3CDTF">2024-10-21T09:33:00Z</dcterms:created>
  <dcterms:modified xsi:type="dcterms:W3CDTF">2024-10-23T12:12:00Z</dcterms:modified>
</cp:coreProperties>
</file>